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E29" w:rsidRDefault="00AB6E29" w:rsidP="00AB6E29">
      <w:pPr>
        <w:overflowPunct w:val="0"/>
        <w:autoSpaceDE w:val="0"/>
        <w:autoSpaceDN w:val="0"/>
        <w:adjustRightInd w:val="0"/>
        <w:ind w:firstLine="708"/>
        <w:jc w:val="both"/>
        <w:rPr>
          <w:b/>
          <w:bCs/>
          <w:sz w:val="28"/>
          <w:szCs w:val="28"/>
        </w:rPr>
      </w:pPr>
      <w:r>
        <w:rPr>
          <w:b/>
          <w:bCs/>
          <w:sz w:val="28"/>
          <w:szCs w:val="28"/>
        </w:rPr>
        <w:t>Божхона сиёсатини шаклланиш мухити ва боскичлари.</w:t>
      </w:r>
    </w:p>
    <w:p w:rsidR="00AB6E29" w:rsidRDefault="00AB6E29" w:rsidP="00AB6E29">
      <w:pPr>
        <w:overflowPunct w:val="0"/>
        <w:autoSpaceDE w:val="0"/>
        <w:autoSpaceDN w:val="0"/>
        <w:adjustRightInd w:val="0"/>
        <w:jc w:val="both"/>
        <w:rPr>
          <w:sz w:val="28"/>
          <w:szCs w:val="28"/>
        </w:rPr>
      </w:pPr>
      <w:r>
        <w:rPr>
          <w:sz w:val="28"/>
          <w:szCs w:val="28"/>
        </w:rPr>
        <w:tab/>
      </w:r>
    </w:p>
    <w:p w:rsidR="00AB6E29" w:rsidRDefault="00AB6E29" w:rsidP="00AB6E29">
      <w:pPr>
        <w:overflowPunct w:val="0"/>
        <w:autoSpaceDE w:val="0"/>
        <w:autoSpaceDN w:val="0"/>
        <w:adjustRightInd w:val="0"/>
        <w:ind w:firstLine="708"/>
        <w:jc w:val="both"/>
        <w:rPr>
          <w:i/>
          <w:iCs/>
          <w:sz w:val="28"/>
          <w:szCs w:val="28"/>
        </w:rPr>
      </w:pPr>
      <w:r>
        <w:rPr>
          <w:i/>
          <w:iCs/>
          <w:sz w:val="28"/>
          <w:szCs w:val="28"/>
        </w:rPr>
        <w:t>1. Божхона сиёсати тамойили уч унсурга асосланади.</w:t>
      </w:r>
    </w:p>
    <w:p w:rsidR="00AB6E29" w:rsidRDefault="00AB6E29" w:rsidP="00AB6E29">
      <w:pPr>
        <w:overflowPunct w:val="0"/>
        <w:autoSpaceDE w:val="0"/>
        <w:autoSpaceDN w:val="0"/>
        <w:adjustRightInd w:val="0"/>
        <w:ind w:firstLine="708"/>
        <w:jc w:val="both"/>
        <w:rPr>
          <w:i/>
          <w:iCs/>
          <w:sz w:val="28"/>
          <w:szCs w:val="28"/>
        </w:rPr>
      </w:pPr>
      <w:r>
        <w:rPr>
          <w:i/>
          <w:iCs/>
          <w:sz w:val="28"/>
          <w:szCs w:val="28"/>
        </w:rPr>
        <w:t>2.Иктисодиётдаги ахволни тахлил килиш.</w:t>
      </w:r>
    </w:p>
    <w:p w:rsidR="00AB6E29" w:rsidRDefault="00AB6E29" w:rsidP="00AB6E29">
      <w:pPr>
        <w:overflowPunct w:val="0"/>
        <w:autoSpaceDE w:val="0"/>
        <w:autoSpaceDN w:val="0"/>
        <w:adjustRightInd w:val="0"/>
        <w:ind w:firstLine="708"/>
        <w:jc w:val="both"/>
        <w:rPr>
          <w:sz w:val="28"/>
          <w:szCs w:val="28"/>
        </w:rPr>
      </w:pPr>
    </w:p>
    <w:p w:rsidR="00AB6E29" w:rsidRDefault="00AB6E29" w:rsidP="00AB6E29">
      <w:pPr>
        <w:overflowPunct w:val="0"/>
        <w:autoSpaceDE w:val="0"/>
        <w:autoSpaceDN w:val="0"/>
        <w:adjustRightInd w:val="0"/>
        <w:ind w:firstLine="708"/>
        <w:jc w:val="both"/>
        <w:rPr>
          <w:sz w:val="28"/>
          <w:szCs w:val="28"/>
        </w:rPr>
      </w:pPr>
      <w:r>
        <w:rPr>
          <w:sz w:val="28"/>
          <w:szCs w:val="28"/>
        </w:rPr>
        <w:t xml:space="preserve">Божхона сиёсати тамойили уч унсурга асосланади. </w:t>
      </w:r>
    </w:p>
    <w:p w:rsidR="00AB6E29" w:rsidRDefault="00AB6E29" w:rsidP="00AB6E29">
      <w:pPr>
        <w:overflowPunct w:val="0"/>
        <w:autoSpaceDE w:val="0"/>
        <w:autoSpaceDN w:val="0"/>
        <w:adjustRightInd w:val="0"/>
        <w:jc w:val="both"/>
        <w:rPr>
          <w:sz w:val="28"/>
          <w:szCs w:val="28"/>
        </w:rPr>
      </w:pPr>
      <w:r>
        <w:rPr>
          <w:sz w:val="28"/>
          <w:szCs w:val="28"/>
        </w:rPr>
        <w:t>1.Окилона божхона сиёсати ана шундан бошланади. Тахлил макродаражада - мамлакат иктисодиётининг ахволи, унинг бюджети, тулов баланси ва бошка макроиктисодий курсаткичларни урганиш, аник бозорлар даражасини эса, талаб ва таклиф нисбатини, миллий ва хорижий таклифни, товарларнинг сифат тавсифини, ракобатни ва хоказоларни урганиш асосида амалга оширилади. Тахлил давомида хал этилмаган муаммолар аникланади, уларни хал этиш, салбий ходисаларни бартараф этиш ёки бартараф этмасликнинг мукобил окибатлари бахоланади.</w:t>
      </w:r>
    </w:p>
    <w:p w:rsidR="00AB6E29" w:rsidRDefault="00AB6E29" w:rsidP="00AB6E29">
      <w:pPr>
        <w:overflowPunct w:val="0"/>
        <w:autoSpaceDE w:val="0"/>
        <w:autoSpaceDN w:val="0"/>
        <w:adjustRightInd w:val="0"/>
        <w:jc w:val="both"/>
        <w:rPr>
          <w:sz w:val="28"/>
          <w:szCs w:val="28"/>
        </w:rPr>
      </w:pPr>
      <w:r>
        <w:rPr>
          <w:sz w:val="28"/>
          <w:szCs w:val="28"/>
        </w:rPr>
        <w:t>2.Максадларни тахлил килиш. У барча имкониятларни аниклашдан, яъни максадларни каталоглаштиришдан бошланади, сунгра хар бир максаднинг хусусияти аникланади: ушбу максадлар дастлабки, бавосита ёки пировард, микдорли ёки сифатли, киска муддатли ёки уртача муддатли максадлар булади. Айрим максадларга бир вактнинг узида турлича тавсифлар берилиши мумкин. Бундай холда замонавий вазиятдан келиб чиккан холда уларнинг асосийларини курсатиш зарур. Максадлар шунингдек уларнинг халк хужалигида ижрога таъсир курсатиш куламлари ва харажатларнинг микдор параметрлари институционал, молиявий ва кадрлар таъминоти имкониятлари буйича хам фаркланади. Сунгра максадлар уртасидаги узаро муносабатлар аникланади, улар уйгун, бетараф ёки низоли булиши мумкин.</w:t>
      </w:r>
    </w:p>
    <w:p w:rsidR="00AB6E29" w:rsidRDefault="00AB6E29" w:rsidP="00AB6E29">
      <w:pPr>
        <w:overflowPunct w:val="0"/>
        <w:autoSpaceDE w:val="0"/>
        <w:autoSpaceDN w:val="0"/>
        <w:adjustRightInd w:val="0"/>
        <w:jc w:val="both"/>
        <w:rPr>
          <w:sz w:val="28"/>
          <w:szCs w:val="28"/>
        </w:rPr>
      </w:pPr>
      <w:r>
        <w:rPr>
          <w:sz w:val="28"/>
          <w:szCs w:val="28"/>
        </w:rPr>
        <w:tab/>
        <w:t>Тахлил яхлит тизимни барпо этиш - максадлар иерархияси тизимини барпо этиш, уларни даражалари буйича вактинча таксимлаш ва тизим ичида максадларнинг харакат килиш истикболларини шакллантириш билан якунланади.</w:t>
      </w:r>
    </w:p>
    <w:p w:rsidR="00AB6E29" w:rsidRDefault="00AB6E29" w:rsidP="00AB6E29">
      <w:pPr>
        <w:overflowPunct w:val="0"/>
        <w:autoSpaceDE w:val="0"/>
        <w:autoSpaceDN w:val="0"/>
        <w:adjustRightInd w:val="0"/>
        <w:jc w:val="both"/>
        <w:rPr>
          <w:sz w:val="28"/>
          <w:szCs w:val="28"/>
        </w:rPr>
      </w:pPr>
      <w:r>
        <w:rPr>
          <w:sz w:val="28"/>
          <w:szCs w:val="28"/>
        </w:rPr>
        <w:t>3.Божхона оркали тартибга солиш воситалари кулланишини тахлил килиш. Божхона сиёсати концепциясини ишлаб чикишда айрим тартибга солувчи воситалар кулланилиши шартларини, айрим тартибга солувчи воситалар кулланилиши шартларини, айрим воисталарнинг биргаликда кулланилиши даражасини, уларнинг максадга мувофиклигини. Уларни куллашдан куриладиган кушимча самараларни, тартибга солиш воситалари самарадорлигини ва уларни куллаш зарурлигининг етарлича асосланганлигини аниклаш мухимдир.</w:t>
      </w:r>
    </w:p>
    <w:p w:rsidR="00AB6E29" w:rsidRDefault="00AB6E29" w:rsidP="00AB6E29">
      <w:pPr>
        <w:overflowPunct w:val="0"/>
        <w:autoSpaceDE w:val="0"/>
        <w:autoSpaceDN w:val="0"/>
        <w:adjustRightInd w:val="0"/>
        <w:jc w:val="both"/>
        <w:rPr>
          <w:sz w:val="28"/>
          <w:szCs w:val="28"/>
        </w:rPr>
      </w:pPr>
      <w:r>
        <w:rPr>
          <w:sz w:val="28"/>
          <w:szCs w:val="28"/>
        </w:rPr>
        <w:tab/>
        <w:t xml:space="preserve">Божхона оркали тартибга солишда бир-бирини тулдирувчи, бирок турлича асосга эга булган воситалар гурухидан - маъмурий ва иктисодий воситалардан фойдаланилади. Маъмурий воситалар хукумат томонидан кабул килинадиган карорларга асосланади; улар молиявий рагбатлантириш чора-тадбирлари, моддий манфаатдорлик ёки тартибга солувчи органларнинг жазо жарималари билан боглик булмайди, яъни улар товарлар ва сармоя айланишининг иктисодий шарт-шароитларини эмас, балки улар харакатининг ташки имкониятини белгилайди. Тартибга солишнинг классик </w:t>
      </w:r>
      <w:r>
        <w:rPr>
          <w:sz w:val="28"/>
          <w:szCs w:val="28"/>
        </w:rPr>
        <w:lastRenderedPageBreak/>
        <w:t>маъмурий воситалари уч турга булинади: такик, рухсат бериш ва мажбурлаш. Масалан, давлат органлари у ёки бу товар (курол-ярог, алкоголь, дори-дармонлар) импортини такиклаши, ташки иктисодий фаолиятнинг катнашчиларини божхона назоратидан утишга мажбур килиши мумкин ва бошкалар. Такик, рухсат бериш ва мажбур килиш лицензия берилиши ёки уни рад этилиши, конунлар ва конунлар асосида хужжатлар кабул килиниши оркали амалга оширилади.</w:t>
      </w:r>
    </w:p>
    <w:p w:rsidR="00AB6E29" w:rsidRDefault="00AB6E29" w:rsidP="00AB6E29">
      <w:pPr>
        <w:overflowPunct w:val="0"/>
        <w:autoSpaceDE w:val="0"/>
        <w:autoSpaceDN w:val="0"/>
        <w:adjustRightInd w:val="0"/>
        <w:jc w:val="both"/>
        <w:rPr>
          <w:sz w:val="28"/>
          <w:szCs w:val="28"/>
        </w:rPr>
      </w:pPr>
      <w:r>
        <w:rPr>
          <w:sz w:val="28"/>
          <w:szCs w:val="28"/>
        </w:rPr>
        <w:tab/>
        <w:t>Тартибга солишнинг тарифсиз усуллари уз асосига кура маъмурий усуллар хисобланади. Уларга куйидагилар киради:</w:t>
      </w:r>
    </w:p>
    <w:p w:rsidR="00AB6E29" w:rsidRDefault="00AB6E29" w:rsidP="00AB6E29">
      <w:pPr>
        <w:overflowPunct w:val="0"/>
        <w:autoSpaceDE w:val="0"/>
        <w:autoSpaceDN w:val="0"/>
        <w:adjustRightInd w:val="0"/>
        <w:jc w:val="both"/>
        <w:rPr>
          <w:sz w:val="28"/>
          <w:szCs w:val="28"/>
        </w:rPr>
      </w:pPr>
      <w:r>
        <w:rPr>
          <w:sz w:val="28"/>
          <w:szCs w:val="28"/>
        </w:rPr>
        <w:t>*ташки иктисодий битишувларни лицензиялаш ва квоталаш;</w:t>
      </w:r>
    </w:p>
    <w:p w:rsidR="00AB6E29" w:rsidRDefault="00AB6E29" w:rsidP="00AB6E29">
      <w:pPr>
        <w:overflowPunct w:val="0"/>
        <w:autoSpaceDE w:val="0"/>
        <w:autoSpaceDN w:val="0"/>
        <w:adjustRightInd w:val="0"/>
        <w:jc w:val="both"/>
        <w:rPr>
          <w:sz w:val="28"/>
          <w:szCs w:val="28"/>
        </w:rPr>
      </w:pPr>
      <w:r>
        <w:rPr>
          <w:sz w:val="28"/>
          <w:szCs w:val="28"/>
        </w:rPr>
        <w:t>*товарларнинг божхона тозалашидан утиши билан боглик булган чеклашлар;</w:t>
      </w:r>
    </w:p>
    <w:p w:rsidR="00AB6E29" w:rsidRDefault="00AB6E29" w:rsidP="00AB6E29">
      <w:pPr>
        <w:overflowPunct w:val="0"/>
        <w:autoSpaceDE w:val="0"/>
        <w:autoSpaceDN w:val="0"/>
        <w:adjustRightInd w:val="0"/>
        <w:jc w:val="both"/>
        <w:rPr>
          <w:sz w:val="28"/>
          <w:szCs w:val="28"/>
        </w:rPr>
      </w:pPr>
      <w:r>
        <w:rPr>
          <w:sz w:val="28"/>
          <w:szCs w:val="28"/>
        </w:rPr>
        <w:t>*товарни сертификатлаш;</w:t>
      </w:r>
    </w:p>
    <w:p w:rsidR="00AB6E29" w:rsidRDefault="00AB6E29" w:rsidP="00AB6E29">
      <w:pPr>
        <w:overflowPunct w:val="0"/>
        <w:autoSpaceDE w:val="0"/>
        <w:autoSpaceDN w:val="0"/>
        <w:adjustRightInd w:val="0"/>
        <w:jc w:val="both"/>
        <w:rPr>
          <w:sz w:val="28"/>
          <w:szCs w:val="28"/>
        </w:rPr>
      </w:pPr>
      <w:r>
        <w:rPr>
          <w:sz w:val="28"/>
          <w:szCs w:val="28"/>
        </w:rPr>
        <w:t>*импорт учун туловлар режимида мустахкамланган чеклашлар;</w:t>
      </w:r>
    </w:p>
    <w:p w:rsidR="00AB6E29" w:rsidRDefault="00AB6E29" w:rsidP="00AB6E29">
      <w:pPr>
        <w:overflowPunct w:val="0"/>
        <w:autoSpaceDE w:val="0"/>
        <w:autoSpaceDN w:val="0"/>
        <w:adjustRightInd w:val="0"/>
        <w:jc w:val="both"/>
        <w:rPr>
          <w:sz w:val="28"/>
          <w:szCs w:val="28"/>
        </w:rPr>
      </w:pPr>
      <w:r>
        <w:rPr>
          <w:sz w:val="28"/>
          <w:szCs w:val="28"/>
        </w:rPr>
        <w:t>*миллий таркибий, техник ва санитария талаблари окибати хисобланган чеклашлар;</w:t>
      </w:r>
    </w:p>
    <w:p w:rsidR="00AB6E29" w:rsidRDefault="00AB6E29" w:rsidP="00AB6E29">
      <w:pPr>
        <w:overflowPunct w:val="0"/>
        <w:autoSpaceDE w:val="0"/>
        <w:autoSpaceDN w:val="0"/>
        <w:adjustRightInd w:val="0"/>
        <w:jc w:val="both"/>
        <w:rPr>
          <w:sz w:val="28"/>
          <w:szCs w:val="28"/>
        </w:rPr>
      </w:pPr>
      <w:r>
        <w:rPr>
          <w:sz w:val="28"/>
          <w:szCs w:val="28"/>
        </w:rPr>
        <w:t>*давлатнинг импорт операцияларида катнашиши билан боглик чеклашлар ва бошкалар.</w:t>
      </w:r>
    </w:p>
    <w:p w:rsidR="00AB6E29" w:rsidRDefault="00AB6E29" w:rsidP="00AB6E29">
      <w:pPr>
        <w:overflowPunct w:val="0"/>
        <w:autoSpaceDE w:val="0"/>
        <w:autoSpaceDN w:val="0"/>
        <w:adjustRightInd w:val="0"/>
        <w:jc w:val="both"/>
        <w:rPr>
          <w:sz w:val="28"/>
          <w:szCs w:val="28"/>
        </w:rPr>
      </w:pPr>
      <w:r>
        <w:rPr>
          <w:sz w:val="28"/>
          <w:szCs w:val="28"/>
        </w:rPr>
        <w:tab/>
        <w:t xml:space="preserve">Божхона оркали тартибга солишнинг иктисодий воситаларига эга аввало бож тарифи хамда экспорт ва импорт товарларига солик солиш тегишлидир. Улар бозор муносабатларига шаклланиши шароитларида марказий уринда туради. </w:t>
      </w:r>
    </w:p>
    <w:p w:rsidR="00AB6E29" w:rsidRDefault="00AB6E29" w:rsidP="00AB6E29">
      <w:pPr>
        <w:overflowPunct w:val="0"/>
        <w:autoSpaceDE w:val="0"/>
        <w:autoSpaceDN w:val="0"/>
        <w:adjustRightInd w:val="0"/>
        <w:jc w:val="both"/>
        <w:rPr>
          <w:sz w:val="28"/>
          <w:szCs w:val="28"/>
        </w:rPr>
      </w:pPr>
      <w:r>
        <w:rPr>
          <w:sz w:val="28"/>
          <w:szCs w:val="28"/>
        </w:rPr>
        <w:tab/>
        <w:t>Узбекистон конун хужжатлари билан назарда тутилган янги божхона тарифи халкаро юридик нормаларга тулик жавоб беради ва халкаро конвенция томонидан жорий этилган Товарларни таърифлаш ва кодлаштиришнинг уйгунлаштирилган тизимига асосланади. Ушбу хужжатнинг кулланиши Узбекистоннинг халкаро савдо тизимида тула хукук билан катнашиши учун шарт-шароитлар яратиш имконини беради.</w:t>
      </w:r>
    </w:p>
    <w:p w:rsidR="00AB6E29" w:rsidRDefault="00AB6E29" w:rsidP="00AB6E29">
      <w:pPr>
        <w:overflowPunct w:val="0"/>
        <w:autoSpaceDE w:val="0"/>
        <w:autoSpaceDN w:val="0"/>
        <w:adjustRightInd w:val="0"/>
        <w:jc w:val="both"/>
        <w:rPr>
          <w:sz w:val="28"/>
          <w:szCs w:val="28"/>
        </w:rPr>
      </w:pPr>
      <w:r>
        <w:rPr>
          <w:sz w:val="28"/>
          <w:szCs w:val="28"/>
        </w:rPr>
        <w:tab/>
        <w:t>Божхона оркали тартибга солишнинг маъмурий ва иктисодий воситалари божхона иттифоклари ва божхона конвенцияларида катнашиш, эркин савдо зоналари ташкил этиш, божхона назоратининг давлат органлари тармогини барпо этиш, божхона фаолиятининг зарур конунчилик нормаларини кабул килиш оркали амалга оширилади.</w:t>
      </w:r>
    </w:p>
    <w:p w:rsidR="00AB6E29" w:rsidRDefault="00AB6E29" w:rsidP="00AB6E29">
      <w:pPr>
        <w:overflowPunct w:val="0"/>
        <w:autoSpaceDE w:val="0"/>
        <w:autoSpaceDN w:val="0"/>
        <w:adjustRightInd w:val="0"/>
        <w:jc w:val="both"/>
        <w:rPr>
          <w:sz w:val="28"/>
          <w:szCs w:val="28"/>
        </w:rPr>
      </w:pPr>
      <w:r>
        <w:rPr>
          <w:sz w:val="28"/>
          <w:szCs w:val="28"/>
        </w:rPr>
        <w:tab/>
        <w:t>Божхона сиёсати концепцияси ишлаб чикилиши божхона оркали тартибга солишнинг реал амалиётидан олдинда бориши керак, яъни у аник максадлар куйилиши ва улар амалга оширилишигача халк хужалигидаги ахвол узгартирилишининг англанган зарурияти сифатида шакллантирилиши керак. Агар концепция давлат бошкарув аппаратининг иктисодий-сиёсий экспериментлари жараёнида шаклланса, кнцепция амалий божхона сиёсатидан оркада колиши хам мумкин.</w:t>
      </w:r>
    </w:p>
    <w:p w:rsidR="00AB6E29" w:rsidRDefault="00AB6E29" w:rsidP="00AB6E29">
      <w:pPr>
        <w:overflowPunct w:val="0"/>
        <w:autoSpaceDE w:val="0"/>
        <w:autoSpaceDN w:val="0"/>
        <w:adjustRightInd w:val="0"/>
        <w:jc w:val="both"/>
        <w:rPr>
          <w:sz w:val="28"/>
          <w:szCs w:val="28"/>
        </w:rPr>
      </w:pPr>
      <w:r>
        <w:rPr>
          <w:sz w:val="28"/>
          <w:szCs w:val="28"/>
        </w:rPr>
        <w:tab/>
      </w:r>
    </w:p>
    <w:p w:rsidR="00AB6E29" w:rsidRDefault="00AB6E29" w:rsidP="00AB6E29">
      <w:pPr>
        <w:overflowPunct w:val="0"/>
        <w:autoSpaceDE w:val="0"/>
        <w:autoSpaceDN w:val="0"/>
        <w:adjustRightInd w:val="0"/>
        <w:ind w:firstLine="708"/>
        <w:jc w:val="both"/>
        <w:rPr>
          <w:sz w:val="28"/>
          <w:szCs w:val="28"/>
        </w:rPr>
      </w:pPr>
      <w:r>
        <w:rPr>
          <w:b/>
          <w:bCs/>
          <w:sz w:val="28"/>
          <w:szCs w:val="28"/>
        </w:rPr>
        <w:t>Божхона сиёсатини ташкил этувчи иктисодий асослар.</w:t>
      </w:r>
    </w:p>
    <w:p w:rsidR="00AB6E29" w:rsidRDefault="00AB6E29" w:rsidP="00AB6E29">
      <w:pPr>
        <w:overflowPunct w:val="0"/>
        <w:autoSpaceDE w:val="0"/>
        <w:autoSpaceDN w:val="0"/>
        <w:adjustRightInd w:val="0"/>
        <w:jc w:val="both"/>
        <w:rPr>
          <w:sz w:val="28"/>
          <w:szCs w:val="28"/>
        </w:rPr>
      </w:pPr>
      <w:r>
        <w:rPr>
          <w:sz w:val="28"/>
          <w:szCs w:val="28"/>
        </w:rPr>
        <w:t xml:space="preserve">   </w:t>
      </w:r>
      <w:r>
        <w:rPr>
          <w:sz w:val="28"/>
          <w:szCs w:val="28"/>
        </w:rPr>
        <w:tab/>
      </w:r>
    </w:p>
    <w:p w:rsidR="00AB6E29" w:rsidRDefault="00AB6E29" w:rsidP="00AB6E29">
      <w:pPr>
        <w:overflowPunct w:val="0"/>
        <w:autoSpaceDE w:val="0"/>
        <w:autoSpaceDN w:val="0"/>
        <w:adjustRightInd w:val="0"/>
        <w:ind w:firstLine="708"/>
        <w:jc w:val="both"/>
        <w:rPr>
          <w:sz w:val="28"/>
          <w:szCs w:val="28"/>
        </w:rPr>
      </w:pPr>
      <w:r>
        <w:rPr>
          <w:sz w:val="28"/>
          <w:szCs w:val="28"/>
        </w:rPr>
        <w:t xml:space="preserve">Куплаб мамлакатларнинг тадбиркорлари уз миллий бозорларига хорижий ракобатчиларни киритмаслик учун куч-гайратларини аяшмайди. Уларнинг кузланган манфаати тушунчалари - хорижий ракобат бушашишга </w:t>
      </w:r>
      <w:r>
        <w:rPr>
          <w:sz w:val="28"/>
          <w:szCs w:val="28"/>
        </w:rPr>
        <w:lastRenderedPageBreak/>
        <w:t>имкон бермайди, ишлаб чикаришни доимий равишда янгилашга, чикимларни пасайтиришга, товарлар ва хизматлар сифатини оширишга мажбур килади.</w:t>
      </w:r>
    </w:p>
    <w:p w:rsidR="00AB6E29" w:rsidRDefault="00AB6E29" w:rsidP="00AB6E29">
      <w:pPr>
        <w:overflowPunct w:val="0"/>
        <w:autoSpaceDE w:val="0"/>
        <w:autoSpaceDN w:val="0"/>
        <w:adjustRightInd w:val="0"/>
        <w:jc w:val="both"/>
        <w:rPr>
          <w:sz w:val="28"/>
          <w:szCs w:val="28"/>
        </w:rPr>
      </w:pPr>
      <w:r>
        <w:rPr>
          <w:sz w:val="28"/>
          <w:szCs w:val="28"/>
        </w:rPr>
        <w:tab/>
        <w:t>Истеъмолчиларни эса купрок яхши ва арзон молларга эга булиш кизиктиради; товарнинг келиб чикиши ва уни ким ишлаб чикариши улар учун у кадар мухим эмас.</w:t>
      </w:r>
    </w:p>
    <w:p w:rsidR="00AB6E29" w:rsidRDefault="00AB6E29" w:rsidP="00AB6E29">
      <w:pPr>
        <w:overflowPunct w:val="0"/>
        <w:autoSpaceDE w:val="0"/>
        <w:autoSpaceDN w:val="0"/>
        <w:adjustRightInd w:val="0"/>
        <w:jc w:val="both"/>
        <w:rPr>
          <w:sz w:val="28"/>
          <w:szCs w:val="28"/>
        </w:rPr>
      </w:pPr>
      <w:r>
        <w:rPr>
          <w:sz w:val="28"/>
          <w:szCs w:val="28"/>
        </w:rPr>
        <w:tab/>
        <w:t>Ушбу вазият - жахоннинг куплаб мамлакатларида иктисодий ва сиёсий ихтилофларнинг доимий манбаи хисобланади. Хукумат уз иктисодий сиёсатини шундай ишлаб чикиши керакки, мамлакат бозорларида импорт товарлари пайдо булишидан ушбу мамлакат ютиб чикиши керак.</w:t>
      </w:r>
    </w:p>
    <w:p w:rsidR="00AB6E29" w:rsidRDefault="00AB6E29" w:rsidP="00AB6E29">
      <w:pPr>
        <w:overflowPunct w:val="0"/>
        <w:autoSpaceDE w:val="0"/>
        <w:autoSpaceDN w:val="0"/>
        <w:adjustRightInd w:val="0"/>
        <w:jc w:val="both"/>
        <w:rPr>
          <w:sz w:val="28"/>
          <w:szCs w:val="28"/>
        </w:rPr>
      </w:pPr>
      <w:r>
        <w:rPr>
          <w:sz w:val="28"/>
          <w:szCs w:val="28"/>
        </w:rPr>
        <w:tab/>
        <w:t>Давлат товарлар олиб кирилиши (олиб чикилиши)ни чеклаши ёки, аксинча рагбатлантиришига боглик равишда иктисодий ва божхона сиёсатининг туртта асосий тури фаркланади.</w:t>
      </w:r>
    </w:p>
    <w:p w:rsidR="00AB6E29" w:rsidRDefault="00AB6E29" w:rsidP="00AB6E29">
      <w:pPr>
        <w:overflowPunct w:val="0"/>
        <w:autoSpaceDE w:val="0"/>
        <w:autoSpaceDN w:val="0"/>
        <w:adjustRightInd w:val="0"/>
        <w:jc w:val="both"/>
        <w:rPr>
          <w:sz w:val="28"/>
          <w:szCs w:val="28"/>
        </w:rPr>
      </w:pPr>
      <w:r>
        <w:rPr>
          <w:sz w:val="28"/>
          <w:szCs w:val="28"/>
        </w:rPr>
        <w:tab/>
        <w:t>1.Кисман чеклашлар сиёсати ички бозорга товарларнинг муайян турлари, масалан, мамлакат мафкураси ва ахолининг турмуш тарзига зид булган кино-, видео масулотлари, босма нашрлар кириб келишига йул куймаслик максадида утказилади.</w:t>
      </w:r>
    </w:p>
    <w:p w:rsidR="00AB6E29" w:rsidRDefault="00AB6E29" w:rsidP="00AB6E29">
      <w:pPr>
        <w:overflowPunct w:val="0"/>
        <w:autoSpaceDE w:val="0"/>
        <w:autoSpaceDN w:val="0"/>
        <w:adjustRightInd w:val="0"/>
        <w:jc w:val="both"/>
        <w:rPr>
          <w:sz w:val="28"/>
          <w:szCs w:val="28"/>
        </w:rPr>
      </w:pPr>
      <w:r>
        <w:rPr>
          <w:sz w:val="28"/>
          <w:szCs w:val="28"/>
        </w:rPr>
        <w:tab/>
        <w:t xml:space="preserve">2.Протекционизм сиёсати (лотинча </w:t>
      </w:r>
      <w:r>
        <w:rPr>
          <w:sz w:val="28"/>
          <w:szCs w:val="28"/>
          <w:lang w:val="en-US"/>
        </w:rPr>
        <w:t>protectio</w:t>
      </w:r>
      <w:r>
        <w:rPr>
          <w:sz w:val="28"/>
          <w:szCs w:val="28"/>
        </w:rPr>
        <w:t xml:space="preserve"> - химоя остига олиш, рахнамолик килиш) - ички бозорни хорижий ракобатдан химоя килиш. Одатда, у экспорт ишлаб чикаришни у ёки бу даражада импортнинг урнини босишни рагбатлантириш билан бирга кушиб олиб борилади. Башарти, миллий ишлаб чикариш ракобатга бардошли булмаса, тадбиркорлик тузилмаларининг кистови билан давлат томонидан кабул килинади. Протекционизм - ватан тадбиркорларига алохида имтиёзли шароитлар яратиб беришдир, бу эса миллий иктисодиётга турлича окибатлар, бу эса миллий иктисодиётга турлича окибатлар олиб келиши мумкин.</w:t>
      </w:r>
    </w:p>
    <w:p w:rsidR="00AB6E29" w:rsidRDefault="00AB6E29" w:rsidP="00AB6E29">
      <w:pPr>
        <w:overflowPunct w:val="0"/>
        <w:autoSpaceDE w:val="0"/>
        <w:autoSpaceDN w:val="0"/>
        <w:adjustRightInd w:val="0"/>
        <w:jc w:val="both"/>
        <w:rPr>
          <w:sz w:val="28"/>
          <w:szCs w:val="28"/>
        </w:rPr>
      </w:pPr>
      <w:r>
        <w:rPr>
          <w:sz w:val="28"/>
          <w:szCs w:val="28"/>
        </w:rPr>
        <w:tab/>
        <w:t>Бир томондан. Импортнинг чекланиши истеъмолчиларга ва  умуман мамлакатга зарар етказади, чунки халкаро мехнат таксимоти афзалликларидан фойдаланилмайди. Юкори божлар солиниши оркали миллий ишлаб чикарувчиларга вужудга келтириладиган имтиёзли шартлар технологик жихатдан эскирган ишлаб чикариш консервация килинишига олиб келиши мумкин (монополия самараси).</w:t>
      </w:r>
    </w:p>
    <w:p w:rsidR="00AB6E29" w:rsidRDefault="00AB6E29" w:rsidP="00AB6E29">
      <w:pPr>
        <w:overflowPunct w:val="0"/>
        <w:autoSpaceDE w:val="0"/>
        <w:autoSpaceDN w:val="0"/>
        <w:adjustRightInd w:val="0"/>
        <w:jc w:val="both"/>
        <w:rPr>
          <w:sz w:val="28"/>
          <w:szCs w:val="28"/>
        </w:rPr>
      </w:pPr>
      <w:r>
        <w:rPr>
          <w:sz w:val="28"/>
          <w:szCs w:val="28"/>
        </w:rPr>
        <w:tab/>
        <w:t>Иккинчидан томондан, хорижий ракобатчиларга карши протекционистик чоралар куринишида махаллий тадбиркорларни химоя килиш миллий компаниялар ва фирмалар шаклланиши пайтида жуда зарурдир. Бу хужалик юритишнинг янги шаклларига узига саклаб колиш, куч туплаш имконини беради.</w:t>
      </w:r>
    </w:p>
    <w:p w:rsidR="00AB6E29" w:rsidRDefault="00AB6E29" w:rsidP="00AB6E29">
      <w:pPr>
        <w:overflowPunct w:val="0"/>
        <w:autoSpaceDE w:val="0"/>
        <w:autoSpaceDN w:val="0"/>
        <w:adjustRightInd w:val="0"/>
        <w:jc w:val="both"/>
        <w:rPr>
          <w:sz w:val="28"/>
          <w:szCs w:val="28"/>
        </w:rPr>
      </w:pPr>
      <w:r>
        <w:rPr>
          <w:sz w:val="28"/>
          <w:szCs w:val="28"/>
        </w:rPr>
        <w:tab/>
        <w:t>Мисол учун, япон автомобилсозлигининг шиддатли мувваффакияти куп жихатдан хукумат хозир машхур булган «Мазда», «Ниссан», «Тойота» фирмалари карор топиши шароитида утказган протекционизм сиёсати билан изохланади. 1932 йилда хукумат хали унча узини тутиб олмаган автокомпанияларни автомобиль индустриясининг америкалик гигантларидан химоя килиш учун хорижий машиналар ва эхтиёт кисмлар импортига доир божларни кескин оширди.</w:t>
      </w:r>
    </w:p>
    <w:p w:rsidR="00AB6E29" w:rsidRDefault="00AB6E29" w:rsidP="00AB6E29">
      <w:pPr>
        <w:overflowPunct w:val="0"/>
        <w:autoSpaceDE w:val="0"/>
        <w:autoSpaceDN w:val="0"/>
        <w:adjustRightInd w:val="0"/>
        <w:jc w:val="both"/>
        <w:rPr>
          <w:sz w:val="28"/>
          <w:szCs w:val="28"/>
        </w:rPr>
      </w:pPr>
      <w:r>
        <w:rPr>
          <w:sz w:val="28"/>
          <w:szCs w:val="28"/>
        </w:rPr>
        <w:tab/>
        <w:t xml:space="preserve">Бу мамлакатнинг узок муддатли иктисодий манфаатлари билан унинг фукаролари айрим гурухлари манфаатлари уртасидаги зиддиятга классик </w:t>
      </w:r>
      <w:r>
        <w:rPr>
          <w:sz w:val="28"/>
          <w:szCs w:val="28"/>
        </w:rPr>
        <w:lastRenderedPageBreak/>
        <w:t>мисол була олади. Агар халкаро савдодан ва халкаро мехнат таксимотида катнашишдан бутун мамлакат деярли хамма вакт ютиб чикса, унинг фукароларининг айрим гурухлари бундан зарар куриши мумкин ва улар «миллий иктисодиёт» ни химоя килишни талаб киладилар.</w:t>
      </w:r>
    </w:p>
    <w:p w:rsidR="00AB6E29" w:rsidRDefault="00AB6E29" w:rsidP="00AB6E29">
      <w:pPr>
        <w:overflowPunct w:val="0"/>
        <w:autoSpaceDE w:val="0"/>
        <w:autoSpaceDN w:val="0"/>
        <w:adjustRightInd w:val="0"/>
        <w:jc w:val="both"/>
        <w:rPr>
          <w:sz w:val="28"/>
          <w:szCs w:val="28"/>
        </w:rPr>
      </w:pPr>
      <w:r>
        <w:rPr>
          <w:sz w:val="28"/>
          <w:szCs w:val="28"/>
        </w:rPr>
        <w:tab/>
        <w:t>Мазкур муаммо, агар арзон ва сифатли хорижий махсулотга эшик очиб куйиладиган булса, куплаб тармоклар ички бозорда импорт товарлар билан ракобатлаша олмайдиган МДХда жуда кескин булиб турибди. Бунда куплаб корхоналар синади ва ёпилади, уларда ишлаганлар эса яшаш учун бошка имкон кидиришади. Масалан, 1992 йилдаёк Эстониядан импорт килинган гушт Россиянинг махаллий фермалари махсулотидан арзон булган вазият вужудга келди (айникса Эстонияга кушни булган Псков вилоятидагилар учун). Россия шахарлари ахолиси учун импорт гуштни истеъмол килиш фойдали булган булур эди, бирок у холда Россия чорвачилиги уз товари сотиладиган бозордан махрум буларди ва, уз харажатларини тезликда пасайтириш имконига эга булмаганлиги сабабли (инфляция суръати юкорилиги боис) хонавайрон буларди. Шунга ухшаш вазият енгил ва озик-овкат саноати, маиший электротехника ва бошка тармоклар учун хам реалдир. МДХ бозори давлат томонидан тартибга солиш, энг аввало божлар (тарифлар) билан тартибга солиш чора-тадбирлари ёрдамида импорт товарлари кенг кириб келишидан узок вакт курикланиши эхтимоли мавжуд.</w:t>
      </w:r>
    </w:p>
    <w:p w:rsidR="00AB6E29" w:rsidRDefault="00AB6E29" w:rsidP="00AB6E29">
      <w:pPr>
        <w:overflowPunct w:val="0"/>
        <w:autoSpaceDE w:val="0"/>
        <w:autoSpaceDN w:val="0"/>
        <w:adjustRightInd w:val="0"/>
        <w:jc w:val="both"/>
        <w:rPr>
          <w:sz w:val="28"/>
          <w:szCs w:val="28"/>
        </w:rPr>
      </w:pPr>
      <w:r>
        <w:rPr>
          <w:sz w:val="28"/>
          <w:szCs w:val="28"/>
        </w:rPr>
        <w:tab/>
        <w:t>Протекционизм сиёсати ривожланаётган мамлакатларда айникса кенг кулланилади. Ундан таркибий узгартиришларни амалга оширишда, импортнинг урнини босиш максадида миллий саноатни куллаб-кувватлашда фойдаланилади.</w:t>
      </w:r>
    </w:p>
    <w:p w:rsidR="00AB6E29" w:rsidRDefault="00AB6E29" w:rsidP="00AB6E29">
      <w:pPr>
        <w:overflowPunct w:val="0"/>
        <w:autoSpaceDE w:val="0"/>
        <w:autoSpaceDN w:val="0"/>
        <w:adjustRightInd w:val="0"/>
        <w:jc w:val="both"/>
        <w:rPr>
          <w:sz w:val="28"/>
          <w:szCs w:val="28"/>
        </w:rPr>
      </w:pPr>
      <w:r>
        <w:rPr>
          <w:sz w:val="28"/>
          <w:szCs w:val="28"/>
        </w:rPr>
        <w:t>3.Эркин савдо сиёсати («фритредерлик») - ташки савдода чеклашларни энг оз даражада камайтириш. Одатда, у бозорда етакчи мавкега эга булган, уз товарларининг ракобатга бардошлилигидан хавотирда булмаган мамлакатлар томонидан утказилади.</w:t>
      </w:r>
    </w:p>
    <w:p w:rsidR="00AB6E29" w:rsidRDefault="00AB6E29" w:rsidP="00AB6E29">
      <w:pPr>
        <w:overflowPunct w:val="0"/>
        <w:autoSpaceDE w:val="0"/>
        <w:autoSpaceDN w:val="0"/>
        <w:adjustRightInd w:val="0"/>
        <w:jc w:val="both"/>
        <w:rPr>
          <w:sz w:val="28"/>
          <w:szCs w:val="28"/>
        </w:rPr>
      </w:pPr>
      <w:r>
        <w:rPr>
          <w:sz w:val="28"/>
          <w:szCs w:val="28"/>
        </w:rPr>
        <w:tab/>
        <w:t>Божхона сиёсати куп даражада олиб кирилаётган махсулот ички ишлаб чикариш билан ракобатлаша олмайдиган ёки мухим тармоклар учун хом ашё хисобланган мамлакатларда хам эркин савдога йуналтирилган булади. Агар импорт ички ишлаб чикариш билан ракобатга киришмаса, мамлакатнинг сиёсий кучлари у харидорга имкони борича арзонрок етиб бориши хакидаги фикрга келишади. Хеч бир нарсани химоя килишнинг хожати булмаганда протекционизм узини окламайди. Шунга ухшаш хорижий ишлаб чикариш билан ракобатлашаётган тармокларга нисбатан тармок учун мухим хом ашё хисобланган товар, гарчи бундан истиснолар булса хам, одатда бождан озод килинади (ёки у жуда оз булади).</w:t>
      </w:r>
    </w:p>
    <w:p w:rsidR="00AB6E29" w:rsidRDefault="00AB6E29" w:rsidP="00AB6E29">
      <w:pPr>
        <w:overflowPunct w:val="0"/>
        <w:autoSpaceDE w:val="0"/>
        <w:autoSpaceDN w:val="0"/>
        <w:adjustRightInd w:val="0"/>
        <w:jc w:val="both"/>
        <w:rPr>
          <w:sz w:val="28"/>
          <w:szCs w:val="28"/>
        </w:rPr>
      </w:pPr>
      <w:r>
        <w:rPr>
          <w:sz w:val="28"/>
          <w:szCs w:val="28"/>
        </w:rPr>
        <w:t>4. Такчил бозорни тулдириш сиёсати - «тескари протекционизм». Хаммага жой топиладиган миллий бозор нихоятда такчил булган такдирдагина самарали булади.</w:t>
      </w:r>
    </w:p>
    <w:p w:rsidR="00AB6E29" w:rsidRDefault="00AB6E29" w:rsidP="00AB6E29">
      <w:pPr>
        <w:overflowPunct w:val="0"/>
        <w:autoSpaceDE w:val="0"/>
        <w:autoSpaceDN w:val="0"/>
        <w:adjustRightInd w:val="0"/>
        <w:jc w:val="both"/>
        <w:rPr>
          <w:sz w:val="28"/>
          <w:szCs w:val="28"/>
        </w:rPr>
      </w:pPr>
      <w:r>
        <w:rPr>
          <w:sz w:val="28"/>
          <w:szCs w:val="28"/>
        </w:rPr>
        <w:tab/>
        <w:t xml:space="preserve">Ушбу стратегия унсурлардан 80-йиллар охири - 90 йиллар бошларида Узбекистон хорижий товарларни жалб килиш максадида фойдаланилди. Ишлаб чикарувчилар уртасидаги эски, режали алокаларнинг бархам топиши, янги мустакил давлатларни тушкунликка солиб куйган ишлаб чикаришнинг </w:t>
      </w:r>
      <w:r>
        <w:rPr>
          <w:sz w:val="28"/>
          <w:szCs w:val="28"/>
        </w:rPr>
        <w:lastRenderedPageBreak/>
        <w:t>пасайиши деярли барча товар бозорларида такчилликни келтириб чикаради. Импорт божларнинг бекор килиниши, имтиёзли кредит бериш ва бошка чоралар 1995 йил урталарига келиб такчиллик муаммоси кун тартибидан олиб ташланишига кумаклашди.</w:t>
      </w:r>
    </w:p>
    <w:p w:rsidR="00AB6E29" w:rsidRDefault="00AB6E29" w:rsidP="00AB6E29">
      <w:pPr>
        <w:overflowPunct w:val="0"/>
        <w:autoSpaceDE w:val="0"/>
        <w:autoSpaceDN w:val="0"/>
        <w:adjustRightInd w:val="0"/>
        <w:jc w:val="both"/>
        <w:rPr>
          <w:sz w:val="28"/>
          <w:szCs w:val="28"/>
        </w:rPr>
      </w:pPr>
      <w:r>
        <w:rPr>
          <w:sz w:val="28"/>
          <w:szCs w:val="28"/>
        </w:rPr>
        <w:tab/>
        <w:t>Бирон-бир сиёсатни жорий этиш шартлари, улар барча товарлар ва бозорлар буйича утказилса, каттик булиши мумкин. Агар бу айрим товарлар ва бозорлар буйича утказилса, шарт-шароитлар юмшок булиши мумкин.</w:t>
      </w:r>
    </w:p>
    <w:p w:rsidR="00AB6E29" w:rsidRDefault="00AB6E29" w:rsidP="00AB6E29">
      <w:pPr>
        <w:overflowPunct w:val="0"/>
        <w:autoSpaceDE w:val="0"/>
        <w:autoSpaceDN w:val="0"/>
        <w:adjustRightInd w:val="0"/>
        <w:jc w:val="both"/>
        <w:rPr>
          <w:sz w:val="28"/>
          <w:szCs w:val="28"/>
        </w:rPr>
      </w:pPr>
      <w:r>
        <w:rPr>
          <w:sz w:val="28"/>
          <w:szCs w:val="28"/>
        </w:rPr>
        <w:tab/>
        <w:t>Юмшоклик купчилик давлатларга уз фаолиятида бир канча ташки иктисодий стратегияларни бирга кушиб олиб бориш имконини беради, Масалан, Умумий бозор мамлакатлари бир-бирлари билан кишлок хужалиги махсулотлари савдосида протекционизмни маъкул куришади, айни вактда бошка купчилик давлтларга нисбатан эркин савдо стратегияси танланган. АКШ куплаб товарлар буйича Японияга нисбатан эркин савда принципларини куллайди, бирок ушбу мамлакатлар уртасида автомобилсозликда узаро протекционизм мавжуддир, у купинча «савдо урушлари» олиб келади.</w:t>
      </w:r>
    </w:p>
    <w:p w:rsidR="00AB6E29" w:rsidRDefault="00AB6E29" w:rsidP="00AB6E29">
      <w:pPr>
        <w:overflowPunct w:val="0"/>
        <w:autoSpaceDE w:val="0"/>
        <w:autoSpaceDN w:val="0"/>
        <w:adjustRightInd w:val="0"/>
        <w:jc w:val="both"/>
        <w:rPr>
          <w:sz w:val="28"/>
          <w:szCs w:val="28"/>
        </w:rPr>
      </w:pPr>
      <w:r>
        <w:rPr>
          <w:sz w:val="28"/>
          <w:szCs w:val="28"/>
        </w:rPr>
        <w:tab/>
        <w:t>«Савдо уруши» - халкаро савдо йулларидаги энг охирги чекловдир. У узида икки мамлакат хукуматлари томонидан уларнинг ички бозорларига бир-бирларининг товарлари кириб келишини узаро чеклаш чоралари кабул килинишини ифодалайди.</w:t>
      </w:r>
    </w:p>
    <w:p w:rsidR="00AB6E29" w:rsidRDefault="00AB6E29" w:rsidP="00AB6E29">
      <w:pPr>
        <w:overflowPunct w:val="0"/>
        <w:autoSpaceDE w:val="0"/>
        <w:autoSpaceDN w:val="0"/>
        <w:adjustRightInd w:val="0"/>
        <w:jc w:val="both"/>
        <w:rPr>
          <w:sz w:val="28"/>
          <w:szCs w:val="28"/>
        </w:rPr>
      </w:pPr>
      <w:r>
        <w:rPr>
          <w:sz w:val="28"/>
          <w:szCs w:val="28"/>
        </w:rPr>
        <w:tab/>
        <w:t>Масалан, 1992 йил сентябрь ойида АКШ ва Хитой мана шундай уруш ёкасига келиб колди. ХХР нинг АКШдан импорт килинадиган товарлар йулига тугридан-тугри такиклар, квоталар, лицензиялар, сифат стандартларига риоя килишга нисбатан оширилган талаблар куринишида белгиланадиган такикларни олиб ташлашни рад этиши бунга сабаб булди. Агар хитойликлар АКШ билан савдода сезиларли устунликка эришмаган булганларида Хитой маъмурларининг бундай хатти-харакатига муносабат бунчалик кескин булмаслиги мумкин эди: 1991 йилда Хитой томони АКШга узлари сотиб олганга нисбатан 12,7 млрд. долларлик куп товар сотган. Айнан мана шу холат АКШ хукуматининг расмий вакилларидан бирини куйидагича баёнот беришга мажбур килди: «Хитой халкаро савдо тизимида тезлик билан энг мухим мамлакатга айланмокда. Биз бундай савдо даражасига эга булган мамлакатга уз коидалари билан уйнаш имконини бера олмаймиз. Агар улар экспортдан фойда олишмокчи булса, импортга хам рухсат беришлари керак».</w:t>
      </w:r>
    </w:p>
    <w:p w:rsidR="00AB6E29" w:rsidRDefault="00AB6E29" w:rsidP="00AB6E29">
      <w:pPr>
        <w:overflowPunct w:val="0"/>
        <w:autoSpaceDE w:val="0"/>
        <w:autoSpaceDN w:val="0"/>
        <w:adjustRightInd w:val="0"/>
        <w:jc w:val="both"/>
        <w:rPr>
          <w:sz w:val="28"/>
          <w:szCs w:val="28"/>
        </w:rPr>
      </w:pPr>
      <w:r>
        <w:rPr>
          <w:sz w:val="28"/>
          <w:szCs w:val="28"/>
        </w:rPr>
        <w:tab/>
        <w:t xml:space="preserve">Ушбу нуктаи назарга мувофик, АКШ Хитойга ушбу мамлакатдан импорт килинадиган товарларнинг кенг доирасига (йилига салкам 4 миллиард долларлик) шунчалик юкори божлар белгилаш ниятини эълон килди. Бунга кура, Хитой товарларининг нархлари Америка бозорида икки баравар ошиши керак эди. Бунга жавобан хитойлик маъмурлар бундай холатда хам Америка товарларига, шу жумладан компьютерлар, самолётлар, автомашиналар ва хоказоларга ана уша микдорда, яъни 4 млрд.долларлик жазо тарикасидаги </w:t>
      </w:r>
      <w:r>
        <w:rPr>
          <w:b/>
          <w:bCs/>
          <w:sz w:val="28"/>
          <w:szCs w:val="28"/>
        </w:rPr>
        <w:t>бож тарифлари</w:t>
      </w:r>
      <w:r>
        <w:rPr>
          <w:sz w:val="28"/>
          <w:szCs w:val="28"/>
        </w:rPr>
        <w:t xml:space="preserve"> жорий этишлари хакида баёнот беришди.</w:t>
      </w:r>
    </w:p>
    <w:p w:rsidR="00AB6E29" w:rsidRDefault="00AB6E29" w:rsidP="00AB6E29">
      <w:pPr>
        <w:overflowPunct w:val="0"/>
        <w:autoSpaceDE w:val="0"/>
        <w:autoSpaceDN w:val="0"/>
        <w:adjustRightInd w:val="0"/>
        <w:jc w:val="both"/>
        <w:rPr>
          <w:sz w:val="28"/>
          <w:szCs w:val="28"/>
        </w:rPr>
      </w:pPr>
    </w:p>
    <w:p w:rsidR="00AB6E29" w:rsidRDefault="00AB6E29" w:rsidP="00AB6E29">
      <w:pPr>
        <w:ind w:firstLine="900"/>
        <w:jc w:val="both"/>
        <w:rPr>
          <w:b/>
          <w:bCs/>
          <w:sz w:val="28"/>
          <w:szCs w:val="28"/>
        </w:rPr>
      </w:pPr>
      <w:r>
        <w:rPr>
          <w:b/>
          <w:bCs/>
          <w:sz w:val="28"/>
          <w:szCs w:val="28"/>
        </w:rPr>
        <w:t>Назорат саволлари:</w:t>
      </w:r>
    </w:p>
    <w:p w:rsidR="00AB6E29" w:rsidRDefault="00AB6E29" w:rsidP="00AB6E29">
      <w:pPr>
        <w:overflowPunct w:val="0"/>
        <w:autoSpaceDE w:val="0"/>
        <w:autoSpaceDN w:val="0"/>
        <w:adjustRightInd w:val="0"/>
        <w:jc w:val="both"/>
        <w:rPr>
          <w:sz w:val="28"/>
          <w:szCs w:val="28"/>
        </w:rPr>
      </w:pPr>
      <w:r>
        <w:rPr>
          <w:sz w:val="28"/>
          <w:szCs w:val="28"/>
        </w:rPr>
        <w:t>1. Божхона сиёсати тамойили уч унсурга асосланади.</w:t>
      </w:r>
    </w:p>
    <w:p w:rsidR="00AB6E29" w:rsidRDefault="00AB6E29" w:rsidP="00AB6E29">
      <w:pPr>
        <w:overflowPunct w:val="0"/>
        <w:autoSpaceDE w:val="0"/>
        <w:autoSpaceDN w:val="0"/>
        <w:adjustRightInd w:val="0"/>
        <w:jc w:val="both"/>
        <w:rPr>
          <w:sz w:val="28"/>
          <w:szCs w:val="28"/>
        </w:rPr>
      </w:pPr>
      <w:r>
        <w:rPr>
          <w:sz w:val="28"/>
          <w:szCs w:val="28"/>
        </w:rPr>
        <w:lastRenderedPageBreak/>
        <w:t>2.Иктисодиётдаги ахволни тахлил килиш.</w:t>
      </w:r>
    </w:p>
    <w:p w:rsidR="00AB6E29" w:rsidRDefault="00AB6E29" w:rsidP="00AB6E29">
      <w:pPr>
        <w:jc w:val="both"/>
        <w:rPr>
          <w:sz w:val="28"/>
          <w:szCs w:val="28"/>
        </w:rPr>
      </w:pPr>
      <w:r>
        <w:rPr>
          <w:sz w:val="28"/>
          <w:szCs w:val="28"/>
        </w:rPr>
        <w:t>3. Товарларни жахон бозоридаги конъюнктурасини урганиш усуллари.</w:t>
      </w:r>
    </w:p>
    <w:p w:rsidR="00AB6E29" w:rsidRDefault="00AB6E29" w:rsidP="00AB6E29">
      <w:pPr>
        <w:jc w:val="both"/>
        <w:rPr>
          <w:sz w:val="28"/>
          <w:szCs w:val="28"/>
        </w:rPr>
      </w:pPr>
      <w:r>
        <w:rPr>
          <w:sz w:val="28"/>
          <w:szCs w:val="28"/>
        </w:rPr>
        <w:t>4. Мамлакат экспорт салохияти ва уни белгиловчи асосий омиллар.</w:t>
      </w:r>
    </w:p>
    <w:p w:rsidR="00AB6E29" w:rsidRDefault="00AB6E29" w:rsidP="00AB6E29">
      <w:pPr>
        <w:jc w:val="both"/>
        <w:rPr>
          <w:sz w:val="28"/>
          <w:szCs w:val="28"/>
        </w:rPr>
      </w:pPr>
      <w:r>
        <w:rPr>
          <w:sz w:val="28"/>
          <w:szCs w:val="28"/>
        </w:rPr>
        <w:t>5. Узбекистон экспорт салохиятини оширишга каратилган чора-тадбирларни мохиятини тушунтириб беринг.</w:t>
      </w:r>
    </w:p>
    <w:p w:rsidR="00AB6E29" w:rsidRDefault="00AB6E29" w:rsidP="00AB6E29">
      <w:pPr>
        <w:jc w:val="both"/>
        <w:rPr>
          <w:sz w:val="28"/>
          <w:szCs w:val="28"/>
        </w:rPr>
      </w:pPr>
      <w:r>
        <w:rPr>
          <w:sz w:val="28"/>
          <w:szCs w:val="28"/>
        </w:rPr>
        <w:t>6. Ташки иктисодий сиесат концепцияси нима?</w:t>
      </w:r>
    </w:p>
    <w:p w:rsidR="00AB6E29" w:rsidRDefault="00AB6E29" w:rsidP="00AB6E29">
      <w:pPr>
        <w:jc w:val="both"/>
        <w:rPr>
          <w:sz w:val="28"/>
          <w:szCs w:val="28"/>
        </w:rPr>
      </w:pPr>
      <w:r>
        <w:rPr>
          <w:sz w:val="28"/>
          <w:szCs w:val="28"/>
        </w:rPr>
        <w:t>7. Ташки иктисодий сиесатни макроиктисодий баркарорликни таъминлашга каратилган дастаклари.</w:t>
      </w:r>
    </w:p>
    <w:p w:rsidR="00AB6E29" w:rsidRDefault="00AB6E29" w:rsidP="00AB6E29">
      <w:pPr>
        <w:jc w:val="both"/>
        <w:rPr>
          <w:sz w:val="28"/>
          <w:szCs w:val="28"/>
        </w:rPr>
      </w:pPr>
    </w:p>
    <w:p w:rsidR="00AB6E29" w:rsidRDefault="00AB6E29" w:rsidP="00AB6E29">
      <w:pPr>
        <w:ind w:right="-81" w:firstLine="1080"/>
        <w:rPr>
          <w:b/>
          <w:bCs/>
          <w:sz w:val="28"/>
          <w:szCs w:val="28"/>
        </w:rPr>
      </w:pPr>
      <w:r>
        <w:rPr>
          <w:b/>
          <w:bCs/>
          <w:sz w:val="28"/>
          <w:szCs w:val="28"/>
        </w:rPr>
        <w:t>Асосий адабиетлар:</w:t>
      </w:r>
    </w:p>
    <w:p w:rsidR="00AB6E29" w:rsidRDefault="00AB6E29" w:rsidP="00AB6E29">
      <w:pPr>
        <w:pStyle w:val="a4"/>
        <w:ind w:firstLine="0"/>
      </w:pPr>
      <w:r>
        <w:t>1.И.А.Каримов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AB6E29" w:rsidRDefault="00AB6E29" w:rsidP="00AB6E29">
      <w:pPr>
        <w:ind w:right="-81"/>
        <w:jc w:val="both"/>
        <w:rPr>
          <w:sz w:val="28"/>
          <w:szCs w:val="28"/>
        </w:rPr>
      </w:pPr>
      <w:r>
        <w:rPr>
          <w:sz w:val="28"/>
          <w:szCs w:val="28"/>
        </w:rPr>
        <w:t>2. А.П.Киреев – Международная экономика. М: Международный отношения, 1999 г</w:t>
      </w:r>
    </w:p>
    <w:p w:rsidR="00AB6E29" w:rsidRDefault="00AB6E29" w:rsidP="00AB6E29">
      <w:pPr>
        <w:ind w:right="-81"/>
        <w:jc w:val="both"/>
        <w:rPr>
          <w:sz w:val="28"/>
          <w:szCs w:val="28"/>
        </w:rPr>
      </w:pPr>
      <w:r>
        <w:rPr>
          <w:sz w:val="28"/>
          <w:szCs w:val="28"/>
        </w:rPr>
        <w:t xml:space="preserve">3.В.Б.Буглай, Н.Н.Ливенцев – Международные экономические отношения. М: Финансы истатистика, 1996 г </w:t>
      </w:r>
    </w:p>
    <w:p w:rsidR="00AB6E29" w:rsidRDefault="00AB6E29" w:rsidP="00AB6E29">
      <w:pPr>
        <w:ind w:right="-81"/>
        <w:jc w:val="both"/>
        <w:rPr>
          <w:sz w:val="28"/>
          <w:szCs w:val="28"/>
        </w:rPr>
      </w:pPr>
      <w:r>
        <w:rPr>
          <w:sz w:val="28"/>
          <w:szCs w:val="28"/>
        </w:rPr>
        <w:t xml:space="preserve">4. В.И.Фомичев – Международная торговля. М: Инфра- М, 2001 г </w:t>
      </w:r>
    </w:p>
    <w:p w:rsidR="00AB6E29" w:rsidRDefault="00AB6E29" w:rsidP="00AB6E29">
      <w:pPr>
        <w:ind w:right="-81"/>
        <w:jc w:val="both"/>
        <w:rPr>
          <w:sz w:val="28"/>
          <w:szCs w:val="28"/>
        </w:rPr>
      </w:pPr>
      <w:r>
        <w:rPr>
          <w:sz w:val="28"/>
          <w:szCs w:val="28"/>
        </w:rPr>
        <w:t>5. Н.А.Миклашевская, А.В.Хлопов – Международная экономика, Ш-изд., М., Дело-сервис, 2004 г.</w:t>
      </w:r>
    </w:p>
    <w:p w:rsidR="00AB6E29" w:rsidRDefault="00AB6E29" w:rsidP="00AB6E29">
      <w:pPr>
        <w:ind w:right="-6"/>
        <w:jc w:val="both"/>
        <w:rPr>
          <w:sz w:val="28"/>
          <w:szCs w:val="28"/>
        </w:rPr>
      </w:pPr>
      <w:r>
        <w:rPr>
          <w:sz w:val="28"/>
          <w:szCs w:val="28"/>
        </w:rPr>
        <w:t>6. Международные экономические отношения, Учебник,М.,Инфра-М, 2004 г.</w:t>
      </w:r>
    </w:p>
    <w:p w:rsidR="00AB6E29" w:rsidRDefault="00AB6E29" w:rsidP="00AB6E29">
      <w:pPr>
        <w:ind w:right="-6"/>
        <w:jc w:val="both"/>
        <w:rPr>
          <w:sz w:val="28"/>
          <w:szCs w:val="28"/>
        </w:rPr>
      </w:pPr>
      <w:r>
        <w:rPr>
          <w:sz w:val="28"/>
          <w:szCs w:val="28"/>
        </w:rPr>
        <w:t>7. Международные экономические отношения,Учебник, М.,Проспект, 2004 г.</w:t>
      </w:r>
    </w:p>
    <w:p w:rsidR="00AB6E29" w:rsidRDefault="00AB6E29" w:rsidP="00AB6E29">
      <w:pPr>
        <w:ind w:right="-81"/>
        <w:jc w:val="both"/>
        <w:rPr>
          <w:sz w:val="28"/>
          <w:szCs w:val="28"/>
        </w:rPr>
      </w:pPr>
    </w:p>
    <w:p w:rsidR="00AB6E29" w:rsidRDefault="00AB6E29" w:rsidP="00AB6E29">
      <w:pPr>
        <w:ind w:right="-81" w:firstLine="1080"/>
        <w:rPr>
          <w:b/>
          <w:bCs/>
          <w:sz w:val="28"/>
          <w:szCs w:val="28"/>
        </w:rPr>
      </w:pPr>
      <w:r>
        <w:rPr>
          <w:b/>
          <w:bCs/>
          <w:sz w:val="28"/>
          <w:szCs w:val="28"/>
        </w:rPr>
        <w:t>Кушимча адабиетлар:</w:t>
      </w:r>
    </w:p>
    <w:p w:rsidR="00AB6E29" w:rsidRDefault="00AB6E29" w:rsidP="00AB6E29">
      <w:pPr>
        <w:pStyle w:val="a4"/>
        <w:ind w:firstLine="0"/>
      </w:pPr>
      <w:r>
        <w:t xml:space="preserve">1.Узбекистон Республикаси «Ташки иктисодий фаолият тугрисида» ги конуни. Т: Иктисодиет ва хукук дунеси, 2001 й </w:t>
      </w:r>
    </w:p>
    <w:p w:rsidR="00AB6E29" w:rsidRDefault="00AB6E29" w:rsidP="00AB6E29">
      <w:pPr>
        <w:ind w:right="-81"/>
        <w:jc w:val="both"/>
        <w:rPr>
          <w:sz w:val="28"/>
          <w:szCs w:val="28"/>
        </w:rPr>
      </w:pPr>
      <w:r>
        <w:rPr>
          <w:sz w:val="28"/>
          <w:szCs w:val="28"/>
        </w:rPr>
        <w:t xml:space="preserve">2.Узбекистон Республикасини «Бож тарифи тугрисида»ги конуни. Т: Иктисодиет ва хукук дунеси, 1997 й </w:t>
      </w:r>
    </w:p>
    <w:p w:rsidR="00AB6E29" w:rsidRDefault="00AB6E29" w:rsidP="00AB6E29">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AB6E29" w:rsidRDefault="00AB6E29" w:rsidP="00AB6E29">
      <w:pPr>
        <w:ind w:right="-81"/>
        <w:jc w:val="both"/>
        <w:rPr>
          <w:sz w:val="28"/>
          <w:szCs w:val="28"/>
        </w:rPr>
      </w:pPr>
      <w:r>
        <w:rPr>
          <w:sz w:val="28"/>
          <w:szCs w:val="28"/>
        </w:rPr>
        <w:t>4.И.В.Малкова – Мировая экономика, В вопросах и ответах, М., Проспект, 2004 г.</w:t>
      </w:r>
    </w:p>
    <w:p w:rsidR="00AB6E29" w:rsidRDefault="00AB6E29" w:rsidP="00AB6E29">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AB6E29" w:rsidRDefault="00AB6E29" w:rsidP="00AB6E29">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AB6E29" w:rsidRDefault="00AB6E29" w:rsidP="00AB6E29">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AB6E29" w:rsidRDefault="00AB6E29" w:rsidP="00AB6E29">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AB6E29" w:rsidRDefault="00AB6E29" w:rsidP="00AB6E29">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AB6E29" w:rsidRDefault="00AB6E29" w:rsidP="00AB6E29">
      <w:pPr>
        <w:overflowPunct w:val="0"/>
        <w:autoSpaceDE w:val="0"/>
        <w:autoSpaceDN w:val="0"/>
        <w:adjustRightInd w:val="0"/>
        <w:jc w:val="both"/>
        <w:rPr>
          <w:sz w:val="28"/>
          <w:szCs w:val="28"/>
        </w:rPr>
      </w:pPr>
      <w:r>
        <w:rPr>
          <w:sz w:val="28"/>
          <w:szCs w:val="28"/>
        </w:rPr>
        <w:t>8.Таможенное дело. Учебник 2004.</w:t>
      </w:r>
    </w:p>
    <w:p w:rsidR="00AB6E29" w:rsidRDefault="00AB6E29" w:rsidP="00AB6E29">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AB6E29" w:rsidRDefault="00AB6E29" w:rsidP="00AB6E29">
      <w:pPr>
        <w:overflowPunct w:val="0"/>
        <w:autoSpaceDE w:val="0"/>
        <w:autoSpaceDN w:val="0"/>
        <w:adjustRightInd w:val="0"/>
        <w:jc w:val="both"/>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AB6E29" w:rsidRDefault="00AB6E29" w:rsidP="00AB6E29">
      <w:pPr>
        <w:rPr>
          <w:sz w:val="28"/>
          <w:szCs w:val="28"/>
        </w:rPr>
      </w:pPr>
      <w:r>
        <w:rPr>
          <w:sz w:val="28"/>
          <w:szCs w:val="28"/>
        </w:rPr>
        <w:t>10.Миляков Н.В. Таможенная пошлина. – М.: Фин. И статистика, 2004. – 256с.</w:t>
      </w:r>
    </w:p>
    <w:p w:rsidR="00AB6E29" w:rsidRDefault="00AB6E29" w:rsidP="00AB6E29">
      <w:pPr>
        <w:rPr>
          <w:sz w:val="28"/>
          <w:szCs w:val="28"/>
        </w:rPr>
      </w:pPr>
      <w:r>
        <w:rPr>
          <w:sz w:val="28"/>
          <w:szCs w:val="28"/>
        </w:rPr>
        <w:lastRenderedPageBreak/>
        <w:t>11. Соболевская С.Ю.Таможенная пошлина. –М.: Бератор, 2003. – 160с.</w:t>
      </w:r>
    </w:p>
    <w:p w:rsidR="00AB6E29" w:rsidRDefault="00AB6E29" w:rsidP="00AB6E29">
      <w:pPr>
        <w:rPr>
          <w:sz w:val="28"/>
          <w:szCs w:val="28"/>
        </w:rPr>
      </w:pPr>
      <w:r>
        <w:rPr>
          <w:sz w:val="28"/>
          <w:szCs w:val="28"/>
        </w:rPr>
        <w:t xml:space="preserve">12. Таможенное право. Экзаменационные ответы. Шпаргалки. – М.: БУКЛАЙН, 2004.  </w:t>
      </w:r>
    </w:p>
    <w:p w:rsidR="00AB6E29" w:rsidRDefault="00AB6E29" w:rsidP="00AB6E29">
      <w:pPr>
        <w:jc w:val="both"/>
        <w:rPr>
          <w:sz w:val="28"/>
          <w:szCs w:val="28"/>
        </w:rPr>
      </w:pPr>
      <w:r>
        <w:rPr>
          <w:rFonts w:ascii="Arial CYR" w:hAnsi="Arial CYR" w:cs="Arial CYR"/>
          <w:sz w:val="28"/>
          <w:szCs w:val="28"/>
        </w:rPr>
        <w:t xml:space="preserve">13. </w:t>
      </w:r>
      <w:hyperlink r:id="rId4"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AB6E29" w:rsidRDefault="00AB6E29" w:rsidP="00AB6E29">
      <w:pPr>
        <w:jc w:val="both"/>
        <w:rPr>
          <w:sz w:val="28"/>
          <w:szCs w:val="28"/>
        </w:rPr>
      </w:pPr>
      <w:r>
        <w:rPr>
          <w:rFonts w:ascii="Arial CYR" w:hAnsi="Arial CYR" w:cs="Arial CYR"/>
          <w:sz w:val="28"/>
          <w:szCs w:val="28"/>
        </w:rPr>
        <w:t xml:space="preserve">14. </w:t>
      </w:r>
      <w:hyperlink r:id="rId5"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AB6E29" w:rsidRDefault="00AB6E29" w:rsidP="00AB6E29">
      <w:pPr>
        <w:pStyle w:val="2"/>
        <w:jc w:val="left"/>
        <w:rPr>
          <w:sz w:val="28"/>
          <w:szCs w:val="28"/>
        </w:rPr>
      </w:pPr>
      <w:r>
        <w:rPr>
          <w:sz w:val="28"/>
          <w:szCs w:val="28"/>
        </w:rPr>
        <w:t>15. Комментарий к Российскому таможенному Кодексу, М., Изд. Экзамен, 2004 г.</w:t>
      </w:r>
    </w:p>
    <w:p w:rsidR="00AB6E29" w:rsidRDefault="00AB6E29" w:rsidP="00AB6E29">
      <w:pPr>
        <w:overflowPunct w:val="0"/>
        <w:autoSpaceDE w:val="0"/>
        <w:autoSpaceDN w:val="0"/>
        <w:adjustRightInd w:val="0"/>
        <w:jc w:val="both"/>
        <w:rPr>
          <w:b/>
          <w:bCs/>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AB6E29"/>
    <w:rsid w:val="00726759"/>
    <w:rsid w:val="00AB6E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E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AB6E29"/>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AB6E29"/>
    <w:pPr>
      <w:ind w:firstLine="900"/>
      <w:jc w:val="both"/>
    </w:pPr>
    <w:rPr>
      <w:sz w:val="28"/>
      <w:szCs w:val="28"/>
    </w:rPr>
  </w:style>
  <w:style w:type="character" w:customStyle="1" w:styleId="a5">
    <w:name w:val="Основной текст с отступом Знак"/>
    <w:basedOn w:val="a0"/>
    <w:link w:val="a4"/>
    <w:uiPriority w:val="99"/>
    <w:rsid w:val="00AB6E29"/>
    <w:rPr>
      <w:rFonts w:ascii="Times New Roman" w:eastAsia="Times New Roman" w:hAnsi="Times New Roman" w:cs="Times New Roman"/>
      <w:sz w:val="28"/>
      <w:szCs w:val="28"/>
      <w:lang w:eastAsia="ru-RU"/>
    </w:rPr>
  </w:style>
  <w:style w:type="paragraph" w:styleId="2">
    <w:name w:val="Body Text 2"/>
    <w:basedOn w:val="a"/>
    <w:link w:val="20"/>
    <w:uiPriority w:val="99"/>
    <w:rsid w:val="00AB6E29"/>
    <w:pPr>
      <w:jc w:val="center"/>
    </w:pPr>
    <w:rPr>
      <w:sz w:val="22"/>
      <w:szCs w:val="22"/>
    </w:rPr>
  </w:style>
  <w:style w:type="character" w:customStyle="1" w:styleId="20">
    <w:name w:val="Основной текст 2 Знак"/>
    <w:basedOn w:val="a0"/>
    <w:link w:val="2"/>
    <w:uiPriority w:val="99"/>
    <w:rsid w:val="00AB6E29"/>
    <w:rPr>
      <w:rFonts w:ascii="Times New Roman" w:eastAsia="Times New Roman" w:hAnsi="Times New Roman" w:cs="Times New Roman"/>
      <w:lang w:eastAsia="ru-RU"/>
    </w:rPr>
  </w:style>
  <w:style w:type="character" w:styleId="a6">
    <w:name w:val="Hyperlink"/>
    <w:basedOn w:val="a0"/>
    <w:uiPriority w:val="99"/>
    <w:rsid w:val="00AB6E29"/>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2448</Words>
  <Characters>13960</Characters>
  <Application>Microsoft Office Word</Application>
  <DocSecurity>0</DocSecurity>
  <Lines>116</Lines>
  <Paragraphs>32</Paragraphs>
  <ScaleCrop>false</ScaleCrop>
  <Company>Melkosoft</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2011-04-22T09:22:00Z</dcterms:created>
  <dcterms:modified xsi:type="dcterms:W3CDTF">2011-04-22T09:22:00Z</dcterms:modified>
</cp:coreProperties>
</file>